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B6" w:rsidRPr="007B17B6" w:rsidRDefault="007B17B6" w:rsidP="007B17B6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7B17B6">
        <w:rPr>
          <w:rFonts w:ascii="Helvetica" w:hAnsi="Helvetica" w:cs="Helvetica"/>
          <w:b/>
          <w:color w:val="333333"/>
          <w:sz w:val="21"/>
          <w:szCs w:val="21"/>
        </w:rPr>
        <w:t>Essential Reading</w:t>
      </w:r>
    </w:p>
    <w:p w:rsidR="007B17B6" w:rsidRDefault="007B17B6" w:rsidP="007B17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Schneider, C. J. (2014) '</w:t>
      </w:r>
      <w:hyperlink r:id="rId5" w:tgtFrame="_blank" w:history="1"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>Domestic politics and the widening–deepening trade-off in the European Union</w:t>
        </w:r>
      </w:hyperlink>
      <w:r>
        <w:rPr>
          <w:rFonts w:ascii="Helvetica" w:hAnsi="Helvetica" w:cs="Helvetica"/>
          <w:color w:val="333333"/>
          <w:sz w:val="21"/>
          <w:szCs w:val="21"/>
        </w:rPr>
        <w:t>',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Journal of European Public Policy</w:t>
      </w:r>
      <w:r>
        <w:rPr>
          <w:rFonts w:ascii="Helvetica" w:hAnsi="Helvetica" w:cs="Helvetica"/>
          <w:color w:val="333333"/>
          <w:sz w:val="21"/>
          <w:szCs w:val="21"/>
        </w:rPr>
        <w:t>, 21(5), 699-712.</w:t>
      </w:r>
    </w:p>
    <w:p w:rsidR="007B17B6" w:rsidRDefault="007B17B6" w:rsidP="007B17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de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Wilde, P., &amp;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Zürn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M. (2012) '</w:t>
      </w:r>
      <w:hyperlink r:id="rId6" w:tgtFrame="_blank" w:history="1"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>Can the Politicization of European Integration be Reversed?</w:t>
        </w:r>
      </w:hyperlink>
      <w:proofErr w:type="gramStart"/>
      <w:r>
        <w:rPr>
          <w:rFonts w:ascii="Helvetica" w:hAnsi="Helvetica" w:cs="Helvetica"/>
          <w:color w:val="333333"/>
          <w:sz w:val="21"/>
          <w:szCs w:val="21"/>
        </w:rPr>
        <w:t>'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JCMS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>: Journal of Common Market Studies</w:t>
      </w:r>
      <w:r>
        <w:rPr>
          <w:rFonts w:ascii="Helvetica" w:hAnsi="Helvetica" w:cs="Helvetica"/>
          <w:color w:val="333333"/>
          <w:sz w:val="21"/>
          <w:szCs w:val="21"/>
        </w:rPr>
        <w:t>, 50(s1), 137-153.</w:t>
      </w:r>
    </w:p>
    <w:p w:rsidR="007B17B6" w:rsidRPr="007B17B6" w:rsidRDefault="007B17B6" w:rsidP="007B17B6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7B17B6">
        <w:rPr>
          <w:rFonts w:ascii="Helvetica" w:hAnsi="Helvetica" w:cs="Helvetica"/>
          <w:b/>
          <w:color w:val="333333"/>
          <w:sz w:val="21"/>
          <w:szCs w:val="21"/>
        </w:rPr>
        <w:t>Essential Introductory Reading</w:t>
      </w:r>
    </w:p>
    <w:p w:rsidR="007B17B6" w:rsidRDefault="007B17B6" w:rsidP="007B17B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Fligstein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N.,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Polyakova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A., &amp;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Sandholtz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W. (2012) '</w:t>
      </w:r>
      <w:hyperlink r:id="rId7" w:tgtFrame="_blank" w:history="1"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>European integration, nationalism and European identity</w:t>
        </w:r>
      </w:hyperlink>
      <w:r>
        <w:rPr>
          <w:rFonts w:ascii="Helvetica" w:hAnsi="Helvetica" w:cs="Helvetica"/>
          <w:color w:val="333333"/>
          <w:sz w:val="21"/>
          <w:szCs w:val="21"/>
        </w:rPr>
        <w:t>',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JCMS: journal of common market studies</w:t>
      </w:r>
      <w:r>
        <w:rPr>
          <w:rFonts w:ascii="Helvetica" w:hAnsi="Helvetica" w:cs="Helvetica"/>
          <w:color w:val="333333"/>
          <w:sz w:val="21"/>
          <w:szCs w:val="21"/>
        </w:rPr>
        <w:t>, 50(s1), 106-22.</w:t>
      </w:r>
    </w:p>
    <w:p w:rsidR="007B17B6" w:rsidRDefault="007B17B6" w:rsidP="007B17B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Webber, D. (2014) '</w:t>
      </w:r>
      <w:hyperlink r:id="rId8" w:tgtFrame="_blank" w:history="1"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>How likely is it that the European Union will disintegrate? A critical analysis of competing theoretical perspectives</w:t>
        </w:r>
      </w:hyperlink>
      <w:r>
        <w:rPr>
          <w:rFonts w:ascii="Helvetica" w:hAnsi="Helvetica" w:cs="Helvetica"/>
          <w:color w:val="333333"/>
          <w:sz w:val="21"/>
          <w:szCs w:val="21"/>
        </w:rPr>
        <w:t>',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European Journal of International Relations</w:t>
      </w:r>
      <w:r>
        <w:rPr>
          <w:rFonts w:ascii="Helvetica" w:hAnsi="Helvetica" w:cs="Helvetica"/>
          <w:color w:val="333333"/>
          <w:sz w:val="21"/>
          <w:szCs w:val="21"/>
        </w:rPr>
        <w:t>, 20(2), 341-365.</w:t>
      </w:r>
    </w:p>
    <w:p w:rsidR="007B17B6" w:rsidRPr="007B17B6" w:rsidRDefault="007B17B6" w:rsidP="007B17B6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7B17B6">
        <w:rPr>
          <w:rFonts w:ascii="Helvetica" w:hAnsi="Helvetica" w:cs="Helvetica"/>
          <w:b/>
          <w:color w:val="333333"/>
          <w:sz w:val="21"/>
          <w:szCs w:val="21"/>
        </w:rPr>
        <w:t>Further Reading</w:t>
      </w:r>
    </w:p>
    <w:p w:rsidR="007B17B6" w:rsidRDefault="007B17B6" w:rsidP="007B17B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Farrell, H., &amp; Newman, A. L. (2014) '</w:t>
      </w:r>
      <w:hyperlink r:id="rId9" w:tgtFrame="_blank" w:history="1"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>Domestic institutions beyond the nation-state: Charting the new interdependence approach</w:t>
        </w:r>
      </w:hyperlink>
      <w:r>
        <w:rPr>
          <w:rFonts w:ascii="Helvetica" w:hAnsi="Helvetica" w:cs="Helvetica"/>
          <w:color w:val="333333"/>
          <w:sz w:val="21"/>
          <w:szCs w:val="21"/>
        </w:rPr>
        <w:t>',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World Politics</w:t>
      </w:r>
      <w:r>
        <w:rPr>
          <w:rFonts w:ascii="Helvetica" w:hAnsi="Helvetica" w:cs="Helvetica"/>
          <w:color w:val="333333"/>
          <w:sz w:val="21"/>
          <w:szCs w:val="21"/>
        </w:rPr>
        <w:t>, 66(2), 331-63.</w:t>
      </w:r>
    </w:p>
    <w:p w:rsidR="007B17B6" w:rsidRDefault="007B17B6" w:rsidP="007B17B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Green</w:t>
      </w:r>
      <w:r>
        <w:rPr>
          <w:rFonts w:ascii="Cambria Math" w:hAnsi="Cambria Math" w:cs="Cambria Math"/>
          <w:color w:val="333333"/>
          <w:sz w:val="21"/>
          <w:szCs w:val="21"/>
        </w:rPr>
        <w:t>‐</w:t>
      </w:r>
      <w:r>
        <w:rPr>
          <w:rFonts w:ascii="Helvetica" w:hAnsi="Helvetica" w:cs="Helvetica"/>
          <w:color w:val="333333"/>
          <w:sz w:val="21"/>
          <w:szCs w:val="21"/>
        </w:rPr>
        <w:t>Pedersen, C. (2012) '</w:t>
      </w:r>
      <w:hyperlink r:id="rId10" w:tgtFrame="_blank" w:history="1"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>A giant fast asleep? Party incentives and the politicisation of European integration</w:t>
        </w:r>
      </w:hyperlink>
      <w:r>
        <w:rPr>
          <w:rFonts w:ascii="Helvetica" w:hAnsi="Helvetica" w:cs="Helvetica"/>
          <w:color w:val="333333"/>
          <w:sz w:val="21"/>
          <w:szCs w:val="21"/>
        </w:rPr>
        <w:t>',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Political Studies</w:t>
      </w:r>
      <w:r>
        <w:rPr>
          <w:rFonts w:ascii="Helvetica" w:hAnsi="Helvetica" w:cs="Helvetica"/>
          <w:color w:val="333333"/>
          <w:sz w:val="21"/>
          <w:szCs w:val="21"/>
        </w:rPr>
        <w:t>, 60(1), 115-30.</w:t>
      </w:r>
    </w:p>
    <w:p w:rsidR="007B17B6" w:rsidRDefault="007B17B6" w:rsidP="007B17B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Kelemen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R.D. (2007) 'Built to last? The durability of EU federalism',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In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Meunier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S. &amp; McNamara, K.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eds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 </w:t>
      </w:r>
      <w:hyperlink r:id="rId11" w:tgtFrame="_blank" w:history="1">
        <w:r>
          <w:rPr>
            <w:rStyle w:val="Emphasis"/>
            <w:rFonts w:ascii="Helvetica" w:hAnsi="Helvetica" w:cs="Helvetica"/>
            <w:color w:val="59379E"/>
            <w:sz w:val="21"/>
            <w:szCs w:val="21"/>
          </w:rPr>
          <w:t>Making History: The State of the European Union</w:t>
        </w:r>
      </w:hyperlink>
      <w:r>
        <w:rPr>
          <w:rFonts w:ascii="Helvetica" w:hAnsi="Helvetica" w:cs="Helvetica"/>
          <w:color w:val="333333"/>
          <w:sz w:val="21"/>
          <w:szCs w:val="21"/>
        </w:rPr>
        <w:t>, Vol. 8. Oxford: Oxford University Press, 51–66.</w:t>
      </w:r>
    </w:p>
    <w:p w:rsidR="007B17B6" w:rsidRDefault="007B17B6" w:rsidP="007B17B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Kuhn, T. (2011) '</w:t>
      </w:r>
      <w:hyperlink r:id="rId12" w:tgtFrame="_blank" w:history="1"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 xml:space="preserve">Individual transnationalism, globalisation and </w:t>
        </w:r>
        <w:proofErr w:type="spellStart"/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>Euroscepticism</w:t>
        </w:r>
        <w:proofErr w:type="spellEnd"/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 xml:space="preserve">: An empirical test of Deutsch’s </w:t>
        </w:r>
        <w:proofErr w:type="spellStart"/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>transactionalist</w:t>
        </w:r>
        <w:proofErr w:type="spellEnd"/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 xml:space="preserve"> theory</w:t>
        </w:r>
      </w:hyperlink>
      <w:r>
        <w:rPr>
          <w:rFonts w:ascii="Helvetica" w:hAnsi="Helvetica" w:cs="Helvetica"/>
          <w:color w:val="333333"/>
          <w:sz w:val="21"/>
          <w:szCs w:val="21"/>
        </w:rPr>
        <w:t>', </w:t>
      </w:r>
      <w:r>
        <w:rPr>
          <w:rStyle w:val="Emphasis"/>
          <w:rFonts w:ascii="Helvetica" w:hAnsi="Helvetica" w:cs="Helvetica"/>
          <w:color w:val="333333"/>
          <w:sz w:val="21"/>
          <w:szCs w:val="21"/>
        </w:rPr>
        <w:t>European Journal of Political Research, </w:t>
      </w:r>
      <w:r>
        <w:rPr>
          <w:rFonts w:ascii="Helvetica" w:hAnsi="Helvetica" w:cs="Helvetica"/>
          <w:color w:val="333333"/>
          <w:sz w:val="21"/>
          <w:szCs w:val="21"/>
        </w:rPr>
        <w:t>50(6): 811–37.</w:t>
      </w:r>
    </w:p>
    <w:p w:rsidR="007B17B6" w:rsidRDefault="007B17B6" w:rsidP="007B17B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Naurin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D. (2015) '</w:t>
      </w:r>
      <w:hyperlink r:id="rId13" w:tgtFrame="_blank" w:history="1"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>Generosity in intergovernmental negotiations: The impact of state power, pooling and socialisation in the Council of the European Union</w:t>
        </w:r>
      </w:hyperlink>
      <w:r>
        <w:rPr>
          <w:rFonts w:ascii="Helvetica" w:hAnsi="Helvetica" w:cs="Helvetica"/>
          <w:color w:val="333333"/>
          <w:sz w:val="21"/>
          <w:szCs w:val="21"/>
        </w:rPr>
        <w:t>',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European Journal of Political Research</w:t>
      </w:r>
      <w:r>
        <w:rPr>
          <w:rFonts w:ascii="Helvetica" w:hAnsi="Helvetica" w:cs="Helvetica"/>
          <w:color w:val="333333"/>
          <w:sz w:val="21"/>
          <w:szCs w:val="21"/>
        </w:rPr>
        <w:t>, 54(4), 726-44.</w:t>
      </w:r>
    </w:p>
    <w:p w:rsidR="007B17B6" w:rsidRDefault="007B17B6" w:rsidP="007B17B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Roth, F., Nowak-Lehmann, F. &amp; Otter,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T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 (2013) '</w:t>
      </w:r>
      <w:hyperlink r:id="rId14" w:tgtFrame="_blank" w:history="1"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>Crisis and Trust in National and European Union Institutions—Panel Evidence for the EU,</w:t>
        </w:r>
        <w:r>
          <w:rPr>
            <w:rStyle w:val="Emphasis"/>
            <w:rFonts w:ascii="Helvetica" w:hAnsi="Helvetica" w:cs="Helvetica"/>
            <w:color w:val="59379E"/>
            <w:sz w:val="21"/>
            <w:szCs w:val="21"/>
          </w:rPr>
          <w:t> </w:t>
        </w:r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>1999–2012</w:t>
        </w:r>
      </w:hyperlink>
      <w:r>
        <w:rPr>
          <w:rFonts w:ascii="Helvetica" w:hAnsi="Helvetica" w:cs="Helvetica"/>
          <w:color w:val="333333"/>
          <w:sz w:val="21"/>
          <w:szCs w:val="21"/>
        </w:rPr>
        <w:t>', </w:t>
      </w:r>
      <w:r>
        <w:rPr>
          <w:rStyle w:val="Emphasis"/>
          <w:rFonts w:ascii="Helvetica" w:hAnsi="Helvetica" w:cs="Helvetica"/>
          <w:color w:val="333333"/>
          <w:sz w:val="21"/>
          <w:szCs w:val="21"/>
        </w:rPr>
        <w:t>RSCAS Working Papers, </w:t>
      </w:r>
      <w:r>
        <w:rPr>
          <w:rFonts w:ascii="Helvetica" w:hAnsi="Helvetica" w:cs="Helvetica"/>
          <w:color w:val="333333"/>
          <w:sz w:val="21"/>
          <w:szCs w:val="21"/>
        </w:rPr>
        <w:t>Florence: European University Institute.</w:t>
      </w:r>
    </w:p>
    <w:p w:rsidR="007B17B6" w:rsidRDefault="007B17B6" w:rsidP="007B17B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Schimmelfennig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F. (2015) '</w:t>
      </w:r>
      <w:hyperlink r:id="rId15" w:anchor=".VkXvAd_hA00" w:tgtFrame="_blank" w:history="1"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 xml:space="preserve">Liberal </w:t>
        </w:r>
        <w:proofErr w:type="spellStart"/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>intergovernmentalism</w:t>
        </w:r>
        <w:proofErr w:type="spellEnd"/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 xml:space="preserve"> and the euro area crisis. </w:t>
        </w:r>
        <w:r>
          <w:rPr>
            <w:rStyle w:val="Hyperlink"/>
            <w:rFonts w:ascii="Helvetica" w:hAnsi="Helvetica" w:cs="Helvetica"/>
            <w:i/>
            <w:iCs/>
            <w:color w:val="59379E"/>
            <w:sz w:val="21"/>
            <w:szCs w:val="21"/>
            <w:u w:val="none"/>
          </w:rPr>
          <w:t>Journal of European Public Policy</w:t>
        </w:r>
      </w:hyperlink>
      <w:r>
        <w:rPr>
          <w:rFonts w:ascii="Helvetica" w:hAnsi="Helvetica" w:cs="Helvetica"/>
          <w:color w:val="333333"/>
          <w:sz w:val="21"/>
          <w:szCs w:val="21"/>
        </w:rPr>
        <w:t>, 22(2), 177-195.</w:t>
      </w:r>
    </w:p>
    <w:p w:rsidR="007B17B6" w:rsidRDefault="007B17B6" w:rsidP="007B17B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Taylor, P. (2008) </w:t>
      </w:r>
      <w:hyperlink r:id="rId16" w:tgtFrame="_blank" w:history="1">
        <w:proofErr w:type="gramStart"/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>The</w:t>
        </w:r>
        <w:proofErr w:type="gramEnd"/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 xml:space="preserve"> End of European Integration: Anti-Europeanism Examined</w:t>
        </w:r>
      </w:hyperlink>
      <w:r>
        <w:rPr>
          <w:rFonts w:ascii="Helvetica" w:hAnsi="Helvetica" w:cs="Helvetica"/>
          <w:color w:val="333333"/>
          <w:sz w:val="21"/>
          <w:szCs w:val="21"/>
        </w:rPr>
        <w:t>, London: Routledge.</w:t>
      </w:r>
    </w:p>
    <w:p w:rsidR="007B17B6" w:rsidRDefault="007B17B6" w:rsidP="007B17B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  <w:proofErr w:type="spellStart"/>
      <w:r>
        <w:rPr>
          <w:rFonts w:ascii="Helvetica" w:hAnsi="Helvetica" w:cs="Helvetica"/>
          <w:color w:val="333333"/>
          <w:sz w:val="21"/>
          <w:szCs w:val="21"/>
        </w:rPr>
        <w:t>Wellings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B. (2015) '</w:t>
      </w:r>
      <w:hyperlink r:id="rId17" w:anchor=".VkXkhN_hA00" w:tgtFrame="_blank" w:history="1">
        <w:r>
          <w:rPr>
            <w:rStyle w:val="Hyperlink"/>
            <w:rFonts w:ascii="Helvetica" w:hAnsi="Helvetica" w:cs="Helvetica"/>
            <w:color w:val="59379E"/>
            <w:sz w:val="21"/>
            <w:szCs w:val="21"/>
            <w:u w:val="none"/>
          </w:rPr>
          <w:t>Integrating Indifference: A Comparative, Qualitative and Quantitative Approach to the Legitimacy of European Integration</w:t>
        </w:r>
      </w:hyperlink>
      <w:r>
        <w:rPr>
          <w:rFonts w:ascii="Helvetica" w:hAnsi="Helvetica" w:cs="Helvetica"/>
          <w:color w:val="333333"/>
          <w:sz w:val="21"/>
          <w:szCs w:val="21"/>
        </w:rPr>
        <w:t>',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West European Politics</w:t>
      </w:r>
      <w:r>
        <w:rPr>
          <w:rFonts w:ascii="Helvetica" w:hAnsi="Helvetica" w:cs="Helvetica"/>
          <w:color w:val="333333"/>
          <w:sz w:val="21"/>
          <w:szCs w:val="21"/>
        </w:rPr>
        <w:t>, 38(6), 1363-1365.</w:t>
      </w:r>
    </w:p>
    <w:p w:rsidR="00D210D8" w:rsidRDefault="007B17B6"/>
    <w:sectPr w:rsidR="00D21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83A01"/>
    <w:multiLevelType w:val="hybridMultilevel"/>
    <w:tmpl w:val="E692E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C2B79"/>
    <w:multiLevelType w:val="hybridMultilevel"/>
    <w:tmpl w:val="8EA26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11A4E"/>
    <w:multiLevelType w:val="hybridMultilevel"/>
    <w:tmpl w:val="00BC7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F1"/>
    <w:rsid w:val="00371EF1"/>
    <w:rsid w:val="00792D60"/>
    <w:rsid w:val="007B17B6"/>
    <w:rsid w:val="008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D4343-E7F3-42DE-BD1C-9D5F5FBC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17B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B1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t.sagepub.com/content/20/2/341.short" TargetMode="External"/><Relationship Id="rId13" Type="http://schemas.openxmlformats.org/officeDocument/2006/relationships/hyperlink" Target="http://onlinelibrary.wiley.com/doi/10.1111/1475-6765.12104/ful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library.wiley.com/doi/10.1111/j.1468-5965.2011.02230.x/full" TargetMode="External"/><Relationship Id="rId12" Type="http://schemas.openxmlformats.org/officeDocument/2006/relationships/hyperlink" Target="http://onlinelibrary.wiley.com/doi/10.1111/j.1475-6765.2011.01987.x/abstract" TargetMode="External"/><Relationship Id="rId17" Type="http://schemas.openxmlformats.org/officeDocument/2006/relationships/hyperlink" Target="http://www.tandfonline.com/doi/full/10.1080/01402382.2015.1065071" TargetMode="External"/><Relationship Id="rId2" Type="http://schemas.openxmlformats.org/officeDocument/2006/relationships/styles" Target="styles.xml"/><Relationship Id="rId16" Type="http://schemas.openxmlformats.org/officeDocument/2006/relationships/hyperlink" Target="http://capitadiscovery.co.uk/port/items/829945?query=The+End+of+European+Integration&amp;resultsUri=items%3Fquery%3DThe%2BEnd%2Bof%2BEuropean%2BIntegr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library.wiley.com/store/10.1111/j.1468-5965.2011.02232.x/asset/j.1468-5965.2011.02232.x.pdf?v=1&amp;t=igxozcaf&amp;s=c1f76ae53b3797ade4a1f1b8b453060b32345f73" TargetMode="External"/><Relationship Id="rId11" Type="http://schemas.openxmlformats.org/officeDocument/2006/relationships/hyperlink" Target="http://capitadiscovery.co.uk/port/items/790985?query=Making+History%3A+The+State+of+the+European+Union&amp;resultsUri=items%3Fquery%3DMaking%2BHistory%253A%2BThe%2BState%2Bof%2Bthe%2BEuropean%2BUnion" TargetMode="External"/><Relationship Id="rId5" Type="http://schemas.openxmlformats.org/officeDocument/2006/relationships/hyperlink" Target="http://www.tandfonline.com/doi/abs/10.1080/13501763.2014.897740" TargetMode="External"/><Relationship Id="rId15" Type="http://schemas.openxmlformats.org/officeDocument/2006/relationships/hyperlink" Target="http://www.tandfonline.com/doi/abs/10.1080/13501763.2014.994020" TargetMode="External"/><Relationship Id="rId10" Type="http://schemas.openxmlformats.org/officeDocument/2006/relationships/hyperlink" Target="http://onlinelibrary.wiley.com/store/10.1111/j.1467-9248.2011.00895.x/asset/j.1467-9248.2011.00895.x.pdf?v=1&amp;t=igxp0hs5&amp;s=0e11b89ec2c08b55e364321b4e4c08ed0a6db1b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journals.cambridge.org/action/displayAbstract?fromPage=online&amp;aid=9216105&amp;fileId=S0043887114000057" TargetMode="External"/><Relationship Id="rId14" Type="http://schemas.openxmlformats.org/officeDocument/2006/relationships/hyperlink" Target="http://cadmus.eui.eu/handle/1814/269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3366</Characters>
  <Application>Microsoft Office Word</Application>
  <DocSecurity>0</DocSecurity>
  <Lines>28</Lines>
  <Paragraphs>7</Paragraphs>
  <ScaleCrop>false</ScaleCrop>
  <Company>University of Portsmouth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Wright</dc:creator>
  <cp:keywords/>
  <dc:description/>
  <cp:lastModifiedBy>Joe Wright</cp:lastModifiedBy>
  <cp:revision>2</cp:revision>
  <dcterms:created xsi:type="dcterms:W3CDTF">2017-02-13T16:48:00Z</dcterms:created>
  <dcterms:modified xsi:type="dcterms:W3CDTF">2017-02-13T16:49:00Z</dcterms:modified>
</cp:coreProperties>
</file>