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6" w:rsidRDefault="00DE2DC6" w:rsidP="00DE2D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DE2DC6" w:rsidRDefault="00DE2DC6" w:rsidP="00DE2D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Lupton, R. N., Myers, W. M., &amp; Thornton, J. R. (2015) '</w:t>
      </w:r>
      <w:hyperlink r:id="rId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Political Sophistication and the Dimensionality of Elite and Mass Attitudes, 1980− 2004</w:t>
        </w:r>
      </w:hyperlink>
      <w:r>
        <w:rPr>
          <w:rFonts w:ascii="Helvetica" w:hAnsi="Helvetica" w:cs="Helvetica"/>
          <w:color w:val="333333"/>
          <w:sz w:val="21"/>
          <w:szCs w:val="21"/>
        </w:rPr>
        <w:t>' 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The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Journal of Politics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77</w:t>
      </w:r>
      <w:r>
        <w:rPr>
          <w:rFonts w:ascii="Helvetica" w:hAnsi="Helvetica" w:cs="Helvetica"/>
          <w:color w:val="333333"/>
          <w:sz w:val="21"/>
          <w:szCs w:val="21"/>
        </w:rPr>
        <w:t>(2), 368-380.</w:t>
      </w:r>
    </w:p>
    <w:p w:rsidR="00DE2DC6" w:rsidRDefault="00DE2DC6" w:rsidP="00DE2D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Hooghe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L., &amp; Marks, G. (2009) '</w:t>
      </w:r>
      <w:hyperlink r:id="rId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A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postfunctionalist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theory of European integration: From permissive consensus to constraining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dissensus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'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British Journal of Political Science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39</w:t>
      </w:r>
      <w:r>
        <w:rPr>
          <w:rFonts w:ascii="Helvetica" w:hAnsi="Helvetica" w:cs="Helvetica"/>
          <w:color w:val="333333"/>
          <w:sz w:val="21"/>
          <w:szCs w:val="21"/>
        </w:rPr>
        <w:t>(01), 1-23.</w:t>
      </w:r>
    </w:p>
    <w:p w:rsidR="00DE2DC6" w:rsidRDefault="00DE2DC6" w:rsidP="00DE2D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Spanje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J., &amp;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Vreese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(2014) '</w:t>
      </w:r>
      <w:hyperlink r:id="rId7" w:tgtFrame="_blank" w:history="1">
        <w:r>
          <w:rPr>
            <w:rStyle w:val="nolink"/>
            <w:rFonts w:ascii="Helvetica" w:hAnsi="Helvetica" w:cs="Helvetica"/>
            <w:color w:val="59379E"/>
            <w:sz w:val="21"/>
            <w:szCs w:val="21"/>
          </w:rPr>
          <w:t>Europhile</w:t>
        </w:r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 media and Eurosceptic voting: Effects of news media coverage on Eurosceptic voting in the 2009 European parliamentary elections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Political Communication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31</w:t>
      </w:r>
      <w:r>
        <w:rPr>
          <w:rFonts w:ascii="Helvetica" w:hAnsi="Helvetica" w:cs="Helvetica"/>
          <w:color w:val="333333"/>
          <w:sz w:val="21"/>
          <w:szCs w:val="21"/>
        </w:rPr>
        <w:t>(2), 325-354.</w:t>
      </w:r>
    </w:p>
    <w:p w:rsidR="00DE2DC6" w:rsidRDefault="00DE2DC6" w:rsidP="00DE2DC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Short read: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Daddow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O. (2016) 'UK newspapers and the EU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Referndum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Brexit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or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Bremain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?' 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Accessible here</w:t>
        </w:r>
      </w:hyperlink>
      <w:r>
        <w:rPr>
          <w:rFonts w:ascii="Helvetica" w:hAnsi="Helvetica" w:cs="Helvetica"/>
          <w:color w:val="333333"/>
          <w:sz w:val="21"/>
          <w:szCs w:val="21"/>
        </w:rPr>
        <w:t>.  </w:t>
      </w:r>
    </w:p>
    <w:p w:rsidR="00DE2DC6" w:rsidRDefault="00DE2DC6" w:rsidP="00DE2D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E2DC6" w:rsidRDefault="00DE2DC6" w:rsidP="00DE2D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Anderson, P. J., &amp; Weymouth, T. (2014).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Insulting the Public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</w:rPr>
        <w:t>?: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The British Press and the European Union</w:t>
      </w:r>
      <w:r>
        <w:rPr>
          <w:rFonts w:ascii="Helvetica" w:hAnsi="Helvetica" w:cs="Helvetica"/>
          <w:color w:val="333333"/>
          <w:sz w:val="21"/>
          <w:szCs w:val="21"/>
        </w:rPr>
        <w:t>. London: Routledge.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Azrout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Spanje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J., &amp;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Vreese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(2012) '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When news matters: Media effects on public support for European Union enlargement in 21 countrie</w:t>
        </w:r>
      </w:hyperlink>
      <w:r>
        <w:rPr>
          <w:rFonts w:ascii="Helvetica" w:hAnsi="Helvetica" w:cs="Helvetica"/>
          <w:color w:val="333333"/>
          <w:sz w:val="21"/>
          <w:szCs w:val="21"/>
        </w:rPr>
        <w:t>s',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50</w:t>
      </w:r>
      <w:r>
        <w:rPr>
          <w:rFonts w:ascii="Helvetica" w:hAnsi="Helvetica" w:cs="Helvetica"/>
          <w:color w:val="333333"/>
          <w:sz w:val="21"/>
          <w:szCs w:val="21"/>
        </w:rPr>
        <w:t>(5), 691-708.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Bakker, B. N., &amp;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Vreese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H. (2016)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'Personality and European Union attitudes: Relationships across European Union attitude dimensions'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17</w:t>
      </w:r>
      <w:r>
        <w:rPr>
          <w:rFonts w:ascii="Helvetica" w:hAnsi="Helvetica" w:cs="Helvetica"/>
          <w:color w:val="333333"/>
          <w:sz w:val="21"/>
          <w:szCs w:val="21"/>
        </w:rPr>
        <w:t>(1), 25-45.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Boomgaarden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H. G.,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Vreese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C. H.,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Schuck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A.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Azrout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Elenbaas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M., Van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Spanje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 H.,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Vliegenthart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R. (2013) '</w:t>
      </w:r>
      <w:hyperlink r:id="rId11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Across time and space: Explaining variation in news coverage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Journal of Political Research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52</w:t>
      </w:r>
      <w:r>
        <w:rPr>
          <w:rFonts w:ascii="Helvetica" w:hAnsi="Helvetica" w:cs="Helvetica"/>
          <w:color w:val="333333"/>
          <w:sz w:val="21"/>
          <w:szCs w:val="21"/>
        </w:rPr>
        <w:t>(5), 608-629.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Maier, J.,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Rittberger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Faas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T. (2016) '</w:t>
      </w:r>
      <w:hyperlink r:id="rId1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Debating Europe: Effects of the" Eurovision Debate" on EU Attitudes of Young German Voters and the Moderating Role Played by Political Involvement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Politics and Governance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4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(1).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Marino, S.,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Penninx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Roosblad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J. (2015) '</w:t>
      </w:r>
      <w:hyperlink r:id="rId1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Trade unions, immigration and immigrants in Europe revisited: Unions’ attitudes and actions under new conditions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Comparative Migration Studies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>(1), 1.</w:t>
      </w:r>
    </w:p>
    <w:p w:rsidR="00DE2DC6" w:rsidRDefault="00DE2DC6" w:rsidP="00DE2DC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Williams, C. J. (2016) '</w:t>
      </w:r>
      <w:hyperlink r:id="rId14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Issuing reasoned opinions: The effect of public attitudes towards the European Union on the usage of the “Early Warning System”'</w:t>
        </w:r>
      </w:hyperlink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European Union Politics</w:t>
      </w:r>
      <w:r>
        <w:rPr>
          <w:rFonts w:ascii="Helvetica" w:hAnsi="Helvetica" w:cs="Helvetica"/>
          <w:color w:val="333333"/>
          <w:sz w:val="21"/>
          <w:szCs w:val="21"/>
        </w:rPr>
        <w:t>, 1465116516633301.</w:t>
      </w:r>
    </w:p>
    <w:p w:rsidR="00DE2DC6" w:rsidRDefault="00DE2DC6" w:rsidP="00DE2D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DE2DC6" w:rsidRDefault="00DE2DC6" w:rsidP="00DE2D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Special Read</w:t>
      </w:r>
    </w:p>
    <w:p w:rsidR="00DE2DC6" w:rsidRDefault="00DE2DC6" w:rsidP="00DE2DC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Emphasis"/>
          <w:rFonts w:ascii="Helvetica" w:hAnsi="Helvetica" w:cs="Helvetica"/>
          <w:color w:val="FF00FF"/>
          <w:sz w:val="21"/>
          <w:szCs w:val="21"/>
        </w:rPr>
        <w:t>EU Referendum Analysis: Media, Voters and the Campaign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(2016) Accessible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here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D210D8" w:rsidRDefault="00DE2DC6"/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873"/>
    <w:multiLevelType w:val="hybridMultilevel"/>
    <w:tmpl w:val="91F0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BEF"/>
    <w:multiLevelType w:val="hybridMultilevel"/>
    <w:tmpl w:val="2CF4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5D"/>
    <w:rsid w:val="00792D60"/>
    <w:rsid w:val="008409F9"/>
    <w:rsid w:val="00A8605D"/>
    <w:rsid w:val="00D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51282-647F-4C9E-A280-C3E63669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2D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E2DC6"/>
    <w:rPr>
      <w:color w:val="0000FF"/>
      <w:u w:val="single"/>
    </w:rPr>
  </w:style>
  <w:style w:type="character" w:customStyle="1" w:styleId="nolink">
    <w:name w:val="nolink"/>
    <w:basedOn w:val="DefaultParagraphFont"/>
    <w:rsid w:val="00DE2DC6"/>
  </w:style>
  <w:style w:type="character" w:customStyle="1" w:styleId="apple-converted-space">
    <w:name w:val="apple-converted-space"/>
    <w:basedOn w:val="DefaultParagraphFont"/>
    <w:rsid w:val="00DE2DC6"/>
  </w:style>
  <w:style w:type="character" w:styleId="Emphasis">
    <w:name w:val="Emphasis"/>
    <w:basedOn w:val="DefaultParagraphFont"/>
    <w:uiPriority w:val="20"/>
    <w:qFormat/>
    <w:rsid w:val="00DE2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dumanalysis.eu/eu-referendum-analysis-2016/section-4/uk-newspapers-and-the-eu-referendum-brexit-or-bremain/%20" TargetMode="External"/><Relationship Id="rId13" Type="http://schemas.openxmlformats.org/officeDocument/2006/relationships/hyperlink" Target="http://comparativemigrationstudies.springeropen.com/articles/10.1007/s40878-015-0003-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dfonline.com/doi/abs/10.1080/10584609.2013.828137" TargetMode="External"/><Relationship Id="rId12" Type="http://schemas.openxmlformats.org/officeDocument/2006/relationships/hyperlink" Target="http://search.proquest.com/openview/cce9f2dc6648bd18b119731659e7f087/1?pq-origsite=gscholar&amp;cbl=20292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mbridge.org/core/journals/british-journal-of-political-science/article/a-postfunctionalist-theory-of-european-integration-from-permissive-consensus-to-constraining-dissensus/60EA0C58491C06327A235761B08878D6" TargetMode="External"/><Relationship Id="rId11" Type="http://schemas.openxmlformats.org/officeDocument/2006/relationships/hyperlink" Target="http://onlinelibrary.wiley.com/doi/10.1111/1475-6765.12009/full" TargetMode="External"/><Relationship Id="rId5" Type="http://schemas.openxmlformats.org/officeDocument/2006/relationships/hyperlink" Target="http://www.journals.uchicago.edu/doi/abs/10.1086/679493" TargetMode="External"/><Relationship Id="rId15" Type="http://schemas.openxmlformats.org/officeDocument/2006/relationships/hyperlink" Target="http://www.referendumanalysis.eu/eu-referendum-analysis-2016/section-4/uk-newspapers-and-the-eu-referendum-brexit-or-bremain/%20" TargetMode="External"/><Relationship Id="rId10" Type="http://schemas.openxmlformats.org/officeDocument/2006/relationships/hyperlink" Target="http://eup.sagepub.com/content/17/1/25.sh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j.1468-5965.2012.02255.x/full" TargetMode="External"/><Relationship Id="rId14" Type="http://schemas.openxmlformats.org/officeDocument/2006/relationships/hyperlink" Target="http://eup.sagepub.com/content/early/2016/02/25/1465116516633301.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2017-02-13T11:52:00Z</dcterms:created>
  <dcterms:modified xsi:type="dcterms:W3CDTF">2017-02-13T11:52:00Z</dcterms:modified>
</cp:coreProperties>
</file>